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0"/>
      </w:pPr>
      <w:r>
        <w:t xml:space="preserve"/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57A36"/>
          <w:sz w:val="72"/>
          <w:szCs w:val="72"/>
        </w:rPr>
        <w:t xml:space="preserve">EnvelopeHelper</w:t>
      </w:r>
    </w:p>
    <w:p>
      <w:pPr>
        <w:spacing w:after="480"/>
        <w:jc w:val="center"/>
      </w:pPr>
      <w:r>
        <w:rPr>
          <w:rFonts w:ascii="Arial" w:cs="Arial" w:eastAsia="Arial" w:hAnsi="Arial"/>
          <w:color w:val="666666"/>
          <w:sz w:val="28"/>
          <w:szCs w:val="28"/>
        </w:rPr>
        <w:t xml:space="preserve">Инструмент для печати адресов на конвертах</w:t>
      </w:r>
    </w:p>
    <w:tbl>
      <w:tblPr>
        <w:tblW w:type="dxa" w:w="4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</w:tblGrid>
      <w:tr>
        <w:tc>
          <w:tcPr>
            <w:tcW w:type="dxa" w:w="40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E8F5E9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57A36"/>
                <w:sz w:val="22"/>
                <w:szCs w:val="22"/>
              </w:rPr>
              <w:t xml:space="preserve">Руководство пользователя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Версия 1.0</w:t>
            </w:r>
          </w:p>
        </w:tc>
      </w:tr>
    </w:tbl>
    <w:p>
      <w:pPr>
        <w:spacing w:after="8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myhelper.by</w:t>
      </w:r>
    </w:p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1. О программе</w:t>
      </w:r>
    </w:p>
    <w:p>
      <w:pPr>
        <w:spacing w:after="8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EnvelopeHelper — инструмент автоматизации на базе Microsoft Excel, который позволяет быстро и точно распечатать адреса отправителя и получателя на почтовых конвертах белорусского стандарта.</w:t>
      </w:r>
    </w:p>
    <w:p>
      <w:pPr>
        <w:spacing w:after="6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Что умеет программа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Печатает адреса на конвертах форматов DL, E65, C6, C5, C4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Поддерживает конверты с разметкой (типографские линии «Каму/Куды») и без разметки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Печатает почтовый индекс в виде штампа из 6 цифр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Размещает логотип организации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Пакетная печать: за один раз — сотни конвертов разным получателям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Тонкая подгонка положения текста под каждый тип конверта и каждый принтер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Сохраняет готовый PDF — открывайте и печатайте в любом PDF-просмотрщике</w:t>
      </w:r>
    </w:p>
    <w:p>
      <w:pPr>
        <w:spacing w:after="6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Что входит в поставку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Файл</w:t>
            </w:r>
          </w:p>
        </w:tc>
        <w:tc>
          <w:tcPr>
            <w:tcW w:type="dxa" w:w="55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Назначение</w:t>
            </w:r>
          </w:p>
        </w:tc>
      </w:tr>
      <w:tr>
        <w:tc>
          <w:tcPr>
            <w:tcW w:type="dxa" w:w="3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EnvelopeHelper.xlsm</w:t>
            </w:r>
          </w:p>
        </w:tc>
        <w:tc>
          <w:tcPr>
            <w:tcW w:type="dxa" w:w="5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Основной файл — открывать в Excel</w:t>
            </w:r>
          </w:p>
        </w:tc>
      </w:tr>
      <w:tr>
        <w:tc>
          <w:tcPr>
            <w:tcW w:type="dxa" w:w="3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EnvelopeHelper.exe</w:t>
            </w:r>
          </w:p>
        </w:tc>
        <w:tc>
          <w:tcPr>
            <w:tcW w:type="dxa" w:w="5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Движок генерации PDF (запускается автоматически)</w:t>
            </w:r>
          </w:p>
        </w:tc>
      </w:tr>
      <w:tr>
        <w:tc>
          <w:tcPr>
            <w:tcW w:type="dxa" w:w="3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Остальные файлы рядом с EXE</w:t>
            </w:r>
          </w:p>
        </w:tc>
        <w:tc>
          <w:tcPr>
            <w:tcW w:type="dxa" w:w="5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Необходимые библиотеки — не удалять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157A36" w:sz="18"/>
              <w:bottom w:val="none" w:color="FFFFFF" w:sz="0"/>
              <w:right w:val="none" w:color="FFFFFF" w:sz="0"/>
            </w:tcBorders>
            <w:shd w:fill="E8F5E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⚠  Важно: файл EnvelopeHelper.xlsm и папку с EnvelopeHelper.exe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   необходимо разместить в одной папке. Не перемещайте их по отдельности.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2. Установка и первый запуск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2.1 Требования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58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Значение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Microsoft Excel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2016 и новее (xlsm-файлы с макросами)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Windows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7 / 10 / 11 (32 или 64 бит)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Принтер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Любой, поддерживающий печать на конвертах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PDF-просмотрщик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Adobe Reader, Foxit или встроенный в Windows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2.2 Установка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Скопируйте все файлы из архива в любую удобную папку на компьютере.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Откройте файл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EnvelopeHelper.xlsm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в Microsoft Excel.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При появлении жёлтой панели безопасности нажмите «Включить содержимое» или «Разрешить редактирование».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Перейдите на лист «Настройки» — он откроется автоматически.</w:t>
      </w:r>
    </w:p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FF6F00" w:sz="18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Если панель безопасности не появилась, но кнопки не работают — см. раздел 9 «Частые вопросы».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Не переименовывайте файлы и не меняйте структуру папки — программа ищет EXE рядом с собой.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2.3 Лицензия и активация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При каждом открытии файла программа проверяет лицензию. Если срок пробного периода или платной лицензии скоро истекает — при открытии книги появится всплывающее окно с напоминанием и количеством оставшихся дней. Если срок уже истёк — появится окно с информацией о том, что генерация PDF недоступна до активации лицензии.</w:t>
      </w:r>
    </w:p>
    <w:p>
      <w:pPr>
        <w:spacing w:after="4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Для получения лицензии обратитесь на myhelper.by.</w:t>
      </w:r>
    </w:p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3. Лист «Настройки»</w:t>
      </w:r>
    </w:p>
    <w:p>
      <w:pPr>
        <w:spacing w:after="8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На листе «Настройки» хранятся все параметры программы. Жёлтые ячейки — для заполнения, белые — служебные (не изменяйте).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3.1 Данные отправителя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Заполните один раз — эти данные будут печататься на каждом конверте в блоке «От кого».</w:t>
      </w:r>
    </w:p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Поле</w:t>
            </w:r>
          </w:p>
        </w:tc>
        <w:tc>
          <w:tcPr>
            <w:tcW w:type="dxa" w:w="58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Что вводить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Организация / ФИО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Полное наименование или Фамилия Имя Отчество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Контактное лицо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Необязательно. Строка «кому» для отправителя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Адрес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Улица, дом, корпус, офис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Город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Населённый пункт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Область / район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Например: Минская обл. / Молодечненский р-н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Почтовый индекс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Ровно 6 цифр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Путь к логотипу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Полный путь к файлу PNG или JPG. Оставьте пустым, если логотип не нужен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3.2 Калибровка принтера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Если текст смещён относительно центра конверта — используйте калибровку. Она сдвигает весь PDF целиком.</w:t>
      </w:r>
    </w:p>
    <w:p>
      <w:pPr>
        <w:spacing w:after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58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Калибровка X, мм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+X — сдвиг вправо, −X — влево. Диапазон: −20…+20 мм</w:t>
            </w:r>
          </w:p>
        </w:tc>
      </w:tr>
      <w:tr>
        <w:tc>
          <w:tcPr>
            <w:tcW w:type="dxa" w:w="3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Калибровка Y, мм</w:t>
            </w:r>
          </w:p>
        </w:tc>
        <w:tc>
          <w:tcPr>
            <w:tcW w:type="dxa" w:w="5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+Y — сдвиг вверх, −Y — вниз. Диапазон: −20…+20 мм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3.3 Точная регулировка разметки (раздел 6)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Позволяет подогнать положение каждого блока (отправитель, получатель, логотип, индекс) — отдельно для каждого формата конверта. На конвертах «С разметкой» блок «Индекс» визуально привязан к блоку «Получатель» (индекс и город печатаются на одной строке) — подробности и порядок настройки см. в разделе 6.3.</w:t>
      </w:r>
    </w:p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157A36" w:sz="18"/>
              <w:bottom w:val="none" w:color="FFFFFF" w:sz="0"/>
              <w:right w:val="none" w:color="FFFFFF" w:sz="0"/>
            </w:tcBorders>
            <w:shd w:fill="E8F5E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Зачем это нужно: у разных принтеров подача конверта может немного отличаться.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Настройте один раз для каждого формата — и больше не трогайте.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Столбцы (форматы конвертов)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7"/>
        <w:gridCol w:w="2257"/>
      </w:tblGrid>
      <w:tr>
        <w:trPr>
          <w:tblHeader/>
        </w:trPr>
        <w:tc>
          <w:tcPr>
            <w:tcW w:type="dxa" w:w="225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 D</w:t>
            </w:r>
          </w:p>
        </w:tc>
        <w:tc>
          <w:tcPr>
            <w:tcW w:type="dxa" w:w="225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 E</w:t>
            </w:r>
          </w:p>
        </w:tc>
        <w:tc>
          <w:tcPr>
            <w:tcW w:type="dxa" w:w="2257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 F</w:t>
            </w:r>
          </w:p>
        </w:tc>
        <w:tc>
          <w:tcPr>
            <w:tcW w:type="dxa" w:w="2257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 G</w:t>
            </w:r>
          </w:p>
        </w:tc>
      </w:tr>
      <w:tr>
        <w:tc>
          <w:tcPr>
            <w:tcW w:type="dxa" w:w="225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DL / Евро / E65</w:t>
            </w:r>
          </w:p>
        </w:tc>
        <w:tc>
          <w:tcPr>
            <w:tcW w:type="dxa" w:w="225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C6</w:t>
            </w:r>
          </w:p>
        </w:tc>
        <w:tc>
          <w:tcPr>
            <w:tcW w:type="dxa" w:w="2257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C5</w:t>
            </w:r>
          </w:p>
        </w:tc>
        <w:tc>
          <w:tcPr>
            <w:tcW w:type="dxa" w:w="2257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C4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Параметры блоков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rPr>
          <w:tblHeader/>
        </w:trPr>
        <w:tc>
          <w:tcPr>
            <w:tcW w:type="dxa" w:w="28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62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Сдвиг по X, мм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+X — вправо, −X — влево. 0 = не менять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Сдвиг по Y, мм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+Y — вверх, −Y — вниз. 0 = не менять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Размер шрифта, пт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Фиксированный размер шрифта. 0 = авто (программа подберёт)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Межстрочный интервал, мм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Фиксированный интервал между строками. 0 = авто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Масштаб логотипа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1.0 = 100%. 0 = не менять. Только для блока «Логотип»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Скрыть логотип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«да» — логотип не печатается. «нет» — печатается</w:t>
            </w:r>
          </w:p>
        </w:tc>
      </w:tr>
      <w:tr>
        <w:tc>
          <w:tcPr>
            <w:tcW w:type="dxa" w:w="28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Шаг ячеек индекса, мм</w:t>
            </w:r>
          </w:p>
        </w:tc>
        <w:tc>
          <w:tcPr>
            <w:tcW w:type="dxa" w:w="62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Расстояние между центрами квадратиков индекса. 0 = авто</w:t>
            </w:r>
          </w:p>
        </w:tc>
      </w:tr>
    </w:tbl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4. Лист «Получатели»</w:t>
      </w:r>
    </w:p>
    <w:p>
      <w:pPr>
        <w:spacing w:after="8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Здесь вводится список адресатов. Каждая строка — один конверт.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4.1 Столбцы таблицы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00"/>
        <w:gridCol w:w="5326"/>
      </w:tblGrid>
      <w:tr>
        <w:trPr>
          <w:tblHeader/>
        </w:trPr>
        <w:tc>
          <w:tcPr>
            <w:tcW w:type="dxa" w:w="2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</w:t>
            </w:r>
          </w:p>
        </w:tc>
        <w:tc>
          <w:tcPr>
            <w:tcW w:type="dxa" w:w="12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Обязательно</w:t>
            </w:r>
          </w:p>
        </w:tc>
        <w:tc>
          <w:tcPr>
            <w:tcW w:type="dxa" w:w="53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Получатель (Каму)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Название организации или ФИО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Кому (отдел / лицо)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Нет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Уточнение: отдел, должность или имя контакта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Адрес (Куды)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Улица, дом, корпус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Почтовый индекс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Ровно 6 цифр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Город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Населённый пункт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Область / район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Нет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Регион. Через «/» — две строки: Минская обл./Молодечненский р-н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Страна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Например: Беларусь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Формат конверта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DL, E65, C6, C5 или C4 — выберите из выпадающего списка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Разметка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«С разметкой» или «Без разметки»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✓ (галочка)</w:t>
            </w:r>
          </w:p>
        </w:tc>
        <w:tc>
          <w:tcPr>
            <w:tcW w:type="dxa" w:w="1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—</w:t>
            </w:r>
          </w:p>
        </w:tc>
        <w:tc>
          <w:tcPr>
            <w:tcW w:type="dxa" w:w="53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Поставьте галочку, чтобы включить строку в печать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4.2 Как работать со списком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Добавляйте получателей построчно — сколько угодно строк (максимум 500 за раз).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Формат конверта и разметку выбирайте из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выпадающего списка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— не вводите текст вручную.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Чтобы временно исключить получателя из печати —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снимите галочку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в первом столбце.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В одном задании можно смешивать несколько форматов — каждый конверт получит свой размер страницы.</w:t>
      </w:r>
    </w:p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157A36" w:sz="18"/>
              <w:bottom w:val="none" w:color="FFFFFF" w:sz="0"/>
              <w:right w:val="none" w:color="FFFFFF" w:sz="0"/>
            </w:tcBorders>
            <w:shd w:fill="E8F5E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Совет: при работе с большими списками удобно сначала выделить все строки,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поставить галочки, а затем снять только у тех, кого не нужно печатать сейчас.</w:t>
            </w:r>
          </w:p>
        </w:tc>
      </w:tr>
    </w:tbl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5. Печать конвертов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5.1 Тестовая печать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Перед первой печатью всегда делайте тест на одном конверте. Это позволяет подобрать правильные настройки не тратя целую пачку.</w:t>
      </w:r>
    </w:p>
    <w:p>
      <w:pPr>
        <w:spacing w:after="6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Порядок действий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На листе «Настройки» выберите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формат конверта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и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тип разметки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для теста.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Нажмите кнопку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«Тестовая печать»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Программа создаст PDF с тестовым конвертом и откроет его автоматически.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Распечатайте PDF на конверте — не меняйте масштаб, печатайте 1:1.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Оцените результат и при необходимости скорректируйте значения в разделе 6.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5.2 Пакетная печать</w:t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Порядок действий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Заполните список получателей на листе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«Получатели»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Расставьте галочки у нужных строк.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Нажмите кнопку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«Сформировать PDF»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на листе «Получатели».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Дождитесь завершения — прогресс отображается в строке состояния Excel.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После завершения программа сообщит имя готового PDF-файла и откроет папку output\.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Откройте PDF и отправьте на печать. Файл сохраняется в папке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output\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рядом с EnvelopeHelper.xlsm.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5.3 Настройки печати в PDF-просмотрщике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FF6F00" w:sz="18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Очень важно: в диалоге печати обязательно установите: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  • Масштаб: 100% (фактический размер) — НЕ «По размеру страницы»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  • Размер бумаги: совпадает с форматом конверта (DL, C6 и т.д.)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7B3F00"/>
                <w:sz w:val="20"/>
                <w:szCs w:val="20"/>
              </w:rPr>
              <w:t xml:space="preserve">  • Ориентация: Авто (программа задаёт её в самом PDF)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В Adobe Reader / Acrobat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Файл → Печать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Размер страницы и обработка →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«Фактический размер»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Убедитесь что лоток подачи соответствует размеру конверта</w:t>
      </w:r>
    </w:p>
    <w:p>
      <w:pPr>
        <w:spacing w:after="6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В браузере (Edge, Chrome)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Масштаб →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«100%»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или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«Без масштабирования»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Размер бумаги — выбрать вручную (браузеры иногда игнорируют размер из PDF)</w:t>
      </w:r>
    </w:p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6. Подгонка под принтер</w:t>
      </w:r>
    </w:p>
    <w:p>
      <w:pPr>
        <w:spacing w:after="8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У разных принтеров подача конверта может немного отличаться: текст смещается на 1–3 мм от нужного положения. Раздел 6 листа «Настройки» позволяет компенсировать это смещение.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6.1 Последовательность подгонки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Выполните тестовую печать (раздел 5.1).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Приложите напечатанный конверт к оригинальному (чистому) и посмотрите на просвет.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Если адрес получателя уехал вправо на 2 мм — поставьте в строке «Сдвиг по X» блока «Получатель» значение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−2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Если после этого индекс всё равно чуть смещён относительно строки города (например, ещё на 1 мм вниз) — поставьте в строке «Сдвиг по Y» блока «Индекс» значение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+1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Повторите тестовую печать и проверьте.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Когда всё попало в линии — сохраните Excel. Настройки запомнятся.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6.2 Правила значений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Значение</w:t>
            </w:r>
          </w:p>
        </w:tc>
        <w:tc>
          <w:tcPr>
            <w:tcW w:type="dxa" w:w="70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Что делает</w:t>
            </w:r>
          </w:p>
        </w:tc>
      </w:tr>
      <w:tr>
        <w:tc>
          <w:tcPr>
            <w:tcW w:type="dxa" w:w="20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0 или пусто</w:t>
            </w:r>
          </w:p>
        </w:tc>
        <w:tc>
          <w:tcPr>
            <w:tcW w:type="dxa" w:w="70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Не менять — используется положение по умолчанию</w:t>
            </w:r>
          </w:p>
        </w:tc>
      </w:tr>
      <w:tr>
        <w:tc>
          <w:tcPr>
            <w:tcW w:type="dxa" w:w="20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+N по X</w:t>
            </w:r>
          </w:p>
        </w:tc>
        <w:tc>
          <w:tcPr>
            <w:tcW w:type="dxa" w:w="70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Сдвинуть блок на N мм вправо</w:t>
            </w:r>
          </w:p>
        </w:tc>
      </w:tr>
      <w:tr>
        <w:tc>
          <w:tcPr>
            <w:tcW w:type="dxa" w:w="20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−N по X</w:t>
            </w:r>
          </w:p>
        </w:tc>
        <w:tc>
          <w:tcPr>
            <w:tcW w:type="dxa" w:w="70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Сдвинуть блок на N мм влево</w:t>
            </w:r>
          </w:p>
        </w:tc>
      </w:tr>
      <w:tr>
        <w:tc>
          <w:tcPr>
            <w:tcW w:type="dxa" w:w="20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+N по Y</w:t>
            </w:r>
          </w:p>
        </w:tc>
        <w:tc>
          <w:tcPr>
            <w:tcW w:type="dxa" w:w="70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Сдвинуть блок на N мм вверх</w:t>
            </w:r>
          </w:p>
        </w:tc>
      </w:tr>
      <w:tr>
        <w:tc>
          <w:tcPr>
            <w:tcW w:type="dxa" w:w="20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−N по Y</w:t>
            </w:r>
          </w:p>
        </w:tc>
        <w:tc>
          <w:tcPr>
            <w:tcW w:type="dxa" w:w="70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Сдвинуть блок на N мм вниз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6.3 Совет: начинайте с блока «Получатель»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Блок получателя — самый критичный: на конвертах с разметкой его строки должны точно попадать в типографские линии. Подберите его сначала, затем переходите к остальным блокам.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Важно про конверты «С разметкой»: 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блоки «Получатель» и «Индекс» визуально связаны — индекс и город печатаются на одной строке. Поэтому сдвиг блока «Получатель» по X/Y автоматически сдвигает на ту же величину и индекс — чтобы они не разъезжались между собой. Поле «Сдвиг» у блока «Индекс» — это </w:t>
      </w:r>
      <w:r>
        <w:rPr>
          <w:rFonts w:ascii="Arial" w:cs="Arial" w:eastAsia="Arial" w:hAnsi="Arial"/>
          <w:i/>
          <w:iCs/>
          <w:color w:val="424242"/>
          <w:sz w:val="22"/>
          <w:szCs w:val="22"/>
        </w:rPr>
        <w:t xml:space="preserve">дополнительная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тонкая подстройка относительно уже сдвинутого получателя, а не сдвиг от исходного положения. Поэтому настраивайте блоки именно в этом порядке: сначала «Получатель» — пока индекс не встанет в линии вместе с городом, и только затем, если ячейки индекса всё равно немного смещены относительно остального блока, добавьте разницу полем «Сдвиг» блока «Индекс». Для конвертов «Без разметки» эта связь не действует — там индекс настраивается полностью независимо.</w:t>
      </w:r>
    </w:p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157A36" w:sz="18"/>
              <w:bottom w:val="none" w:color="FFFFFF" w:sz="0"/>
              <w:right w:val="none" w:color="FFFFFF" w:sz="0"/>
            </w:tcBorders>
            <w:shd w:fill="E8F5E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Помните: настройки хранятся отдельно для каждого формата конверта.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Подобрав значения для DL, вам не нужно заново настраивать C6 — они независимы.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7. Форматы конвертов</w:t>
      </w:r>
    </w:p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2513"/>
        <w:gridCol w:w="2513"/>
      </w:tblGrid>
      <w:tr>
        <w:trPr>
          <w:tblHeader/>
        </w:trPr>
        <w:tc>
          <w:tcPr>
            <w:tcW w:type="dxa" w:w="1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Формат</w:t>
            </w:r>
          </w:p>
        </w:tc>
        <w:tc>
          <w:tcPr>
            <w:tcW w:type="dxa" w:w="2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Размер, мм</w:t>
            </w:r>
          </w:p>
        </w:tc>
        <w:tc>
          <w:tcPr>
            <w:tcW w:type="dxa" w:w="2513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Ориентация в PDF</w:t>
            </w:r>
          </w:p>
        </w:tc>
        <w:tc>
          <w:tcPr>
            <w:tcW w:type="dxa" w:w="2513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Типичное применение</w:t>
            </w:r>
          </w:p>
        </w:tc>
      </w:tr>
      <w:tr>
        <w:tc>
          <w:tcPr>
            <w:tcW w:type="dxa" w:w="1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DL / E65</w:t>
            </w:r>
          </w:p>
        </w:tc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220 × 110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Горизонтальный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Деловая переписка, А4 сложенный втрое</w:t>
            </w:r>
          </w:p>
        </w:tc>
      </w:tr>
      <w:tr>
        <w:tc>
          <w:tcPr>
            <w:tcW w:type="dxa" w:w="1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C6</w:t>
            </w:r>
          </w:p>
        </w:tc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162 × 114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Горизонтальный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А4 сложенный вчетверо</w:t>
            </w:r>
          </w:p>
        </w:tc>
      </w:tr>
      <w:tr>
        <w:tc>
          <w:tcPr>
            <w:tcW w:type="dxa" w:w="1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C5</w:t>
            </w:r>
          </w:p>
        </w:tc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229 × 162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Горизонтальный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А4 сложенный пополам</w:t>
            </w:r>
          </w:p>
        </w:tc>
      </w:tr>
      <w:tr>
        <w:tc>
          <w:tcPr>
            <w:tcW w:type="dxa" w:w="1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C4</w:t>
            </w:r>
          </w:p>
        </w:tc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229 × 324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Портретный</w:t>
            </w:r>
          </w:p>
        </w:tc>
        <w:tc>
          <w:tcPr>
            <w:tcW w:type="dxa" w:w="2513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А4 без сложения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Разметка конвертов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Тип</w:t>
            </w:r>
          </w:p>
        </w:tc>
        <w:tc>
          <w:tcPr>
            <w:tcW w:type="dxa" w:w="65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Без разметки</w:t>
            </w:r>
          </w:p>
        </w:tc>
        <w:tc>
          <w:tcPr>
            <w:tcW w:type="dxa" w:w="6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Чистый конверт. Программа сама рисует квадратики для индекса и размещает все блоки.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 разметкой</w:t>
            </w:r>
          </w:p>
        </w:tc>
        <w:tc>
          <w:tcPr>
            <w:tcW w:type="dxa" w:w="6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На конверте уже напечатаны типографские линии «Каму/Куды» и квадратики индекса. Программа печатает только текст и цифры, попадая точно в существующие линии.</w:t>
            </w:r>
          </w:p>
        </w:tc>
      </w:tr>
    </w:tbl>
    <w:p>
      <w:r>
        <w:br w:type="pag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8. Реестр отправлений</w:t>
      </w:r>
    </w:p>
    <w:p>
      <w:pPr>
        <w:spacing w:after="8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Лист «Реестр отправлений» автоматически ведёт историю всех сформированных PDF-файлов.</w:t>
      </w:r>
    </w:p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rPr>
          <w:tblHeader/>
        </w:trPr>
        <w:tc>
          <w:tcPr>
            <w:tcW w:type="dxa" w:w="22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Столбец</w:t>
            </w:r>
          </w:p>
        </w:tc>
        <w:tc>
          <w:tcPr>
            <w:tcW w:type="dxa" w:w="68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Содержание</w:t>
            </w:r>
          </w:p>
        </w:tc>
      </w:tr>
      <w:tr>
        <w:tc>
          <w:tcPr>
            <w:tcW w:type="dxa" w:w="2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Дата и время</w:t>
            </w:r>
          </w:p>
        </w:tc>
        <w:tc>
          <w:tcPr>
            <w:tcW w:type="dxa" w:w="6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Когда был сформирован PDF</w:t>
            </w:r>
          </w:p>
        </w:tc>
      </w:tr>
      <w:tr>
        <w:tc>
          <w:tcPr>
            <w:tcW w:type="dxa" w:w="2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Файл PDF</w:t>
            </w:r>
          </w:p>
        </w:tc>
        <w:tc>
          <w:tcPr>
            <w:tcW w:type="dxa" w:w="6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Имя готового файла в папке output\</w:t>
            </w:r>
          </w:p>
        </w:tc>
      </w:tr>
      <w:tr>
        <w:tc>
          <w:tcPr>
            <w:tcW w:type="dxa" w:w="2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Кол-во конвертов</w:t>
            </w:r>
          </w:p>
        </w:tc>
        <w:tc>
          <w:tcPr>
            <w:tcW w:type="dxa" w:w="6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Сколько страниц попало в PDF</w:t>
            </w:r>
          </w:p>
        </w:tc>
      </w:tr>
      <w:tr>
        <w:tc>
          <w:tcPr>
            <w:tcW w:type="dxa" w:w="2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Формат</w:t>
            </w:r>
          </w:p>
        </w:tc>
        <w:tc>
          <w:tcPr>
            <w:tcW w:type="dxa" w:w="6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Формат конверта задания</w:t>
            </w:r>
          </w:p>
        </w:tc>
      </w:tr>
      <w:tr>
        <w:tc>
          <w:tcPr>
            <w:tcW w:type="dxa" w:w="22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Статус</w:t>
            </w:r>
          </w:p>
        </w:tc>
        <w:tc>
          <w:tcPr>
            <w:tcW w:type="dxa" w:w="68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«Успешно» или описание ошибки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single" w:color="157A36" w:sz="18"/>
              <w:bottom w:val="none" w:color="FFFFFF" w:sz="0"/>
              <w:right w:val="none" w:color="FFFFFF" w:sz="0"/>
            </w:tcBorders>
            <w:shd w:fill="E8F5E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Готовые PDF хранятся в папке output\ рядом с EnvelopeHelper.xlsm.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B5E20"/>
                <w:sz w:val="20"/>
                <w:szCs w:val="20"/>
              </w:rPr>
              <w:t xml:space="preserve">Имя файла содержит формат конверта, имя первого получателя и дату-время.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9. Частые вопросы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Кнопки не работают / макросы отключены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Excel по умолчанию блокирует макросы в файлах, скачанных из интернета.</w:t>
      </w:r>
    </w:p>
    <w:p>
      <w:pPr>
        <w:spacing w:after="4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Закройте файл.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Найдите файл EnvelopeHelper.xlsm в Проводнике, щёлкните правой кнопкой мыши → Свойства.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В нижней части окна поставьте галочку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«Разблокировать»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и нажмите ОК.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Откройте файл заново.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Текст не попадает на линии конверта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Сначала проверьте настройки печати: масштаб должен быть строго 100%.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Затем используйте раздел 6 «Точная регулировка» для подгонки конкретного блока.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Калибровку X/Y (раздел 3.2) применяйте для общего смещения всего PDF.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Ошибка «Текст не помещается» (код 4)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Текст в ячейке слишком длинный — программа не смогла уменьшить шрифт до нужного размера.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Сократите текст в ячейке или задайте меньший размер шрифта в разделе 6 (например,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8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пт).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Логотип не печатается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Проверьте путь к файлу логотипа в поле «Путь к логотипу» — он должен существовать.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Убедитесь, что в разделе 6 строка «Скрыть логотип» содержит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«нет»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для нужного формата.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Поддерживаются форматы PNG и JPG.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PDF создаётся, но его не видно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Файл сохраняется в папку </w:t>
      </w:r>
      <w:r>
        <w:rPr>
          <w:rFonts w:ascii="Arial" w:cs="Arial" w:eastAsia="Arial" w:hAnsi="Arial"/>
          <w:b/>
          <w:bCs/>
          <w:color w:val="424242"/>
          <w:sz w:val="22"/>
          <w:szCs w:val="22"/>
        </w:rPr>
        <w:t xml:space="preserve">output\</w:t>
      </w:r>
      <w:r>
        <w:rPr>
          <w:rFonts w:ascii="Arial" w:cs="Arial" w:eastAsia="Arial" w:hAnsi="Arial"/>
          <w:color w:val="424242"/>
          <w:sz w:val="22"/>
          <w:szCs w:val="22"/>
        </w:rPr>
        <w:t xml:space="preserve"> рядом с EnvelopeHelper.xlsm.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Имя файла указано в сообщении после завершения генерации и в реестре отправлений.</w:t>
      </w:r>
    </w:p>
    <w:p>
      <w:pPr>
        <w:spacing w:after="80"/>
      </w:pPr>
      <w:r>
        <w:t xml:space="preserve"/>
      </w:r>
    </w:p>
    <w:p>
      <w:pPr>
        <w:pStyle w:val="Heading2"/>
        <w:pBdr>
          <w:bottom w:val="single" w:color="157A36" w:sz="8" w:space="4"/>
        </w:pBdr>
        <w:spacing w:after="120" w:before="320"/>
      </w:pPr>
      <w:r>
        <w:rPr>
          <w:rFonts w:ascii="Arial" w:cs="Arial" w:eastAsia="Arial" w:hAnsi="Arial"/>
          <w:b/>
          <w:bCs/>
          <w:color w:val="157A36"/>
          <w:sz w:val="26"/>
          <w:szCs w:val="26"/>
        </w:rPr>
        <w:t xml:space="preserve">После установки программа просит активацию</w:t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Пробный период ограничен по времени или количеству генераций. Для получения постоянной лицензии обратитесь на myhelper.by.</w:t>
      </w:r>
    </w:p>
    <w:p>
      <w:pPr>
        <w:spacing w:after="160"/>
      </w:pPr>
      <w:r>
        <w:t xml:space="preserve"/>
      </w:r>
    </w:p>
    <w:p>
      <w:pPr>
        <w:pStyle w:val="Heading1"/>
        <w:shd w:fill="157A36" w:val="clear"/>
        <w:spacing w:after="160" w:before="400"/>
        <w:ind w:left="180" w:right="18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10. Поддержка и контакты</w:t>
      </w:r>
    </w:p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Канал</w:t>
            </w:r>
          </w:p>
        </w:tc>
        <w:tc>
          <w:tcPr>
            <w:tcW w:type="dxa" w:w="6526"/>
            <w:tcBorders>
              <w:top w:val="single" w:color="157A36" w:sz="1"/>
              <w:left w:val="single" w:color="157A36" w:sz="1"/>
              <w:bottom w:val="single" w:color="157A36" w:sz="1"/>
              <w:right w:val="single" w:color="157A36" w:sz="1"/>
            </w:tcBorders>
            <w:shd w:fill="157A3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Контакт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Сайт</w:t>
            </w:r>
          </w:p>
        </w:tc>
        <w:tc>
          <w:tcPr>
            <w:tcW w:type="dxa" w:w="6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myhelper.by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Техподдержка</w:t>
            </w:r>
          </w:p>
        </w:tc>
        <w:tc>
          <w:tcPr>
            <w:tcW w:type="dxa" w:w="6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Форма обратной связи на myhelper.by/support</w:t>
            </w:r>
          </w:p>
        </w:tc>
      </w:tr>
      <w:tr>
        <w:tc>
          <w:tcPr>
            <w:tcW w:type="dxa" w:w="2500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Документация</w:t>
            </w:r>
          </w:p>
        </w:tc>
        <w:tc>
          <w:tcPr>
            <w:tcW w:type="dxa" w:w="6526"/>
            <w:tcBorders>
              <w:top w:val="single" w:color="BDBDBD" w:sz="1"/>
              <w:left w:val="single" w:color="BDBDBD" w:sz="1"/>
              <w:bottom w:val="single" w:color="BDBDBD" w:sz="1"/>
              <w:right w:val="single" w:color="BDBDB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24242"/>
                <w:sz w:val="20"/>
                <w:szCs w:val="20"/>
              </w:rPr>
              <w:t xml:space="preserve">myhelper.by — раздел «Справка»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При обращении в поддержку укажите: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Версию программы (указана на листе «Настройки»)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Формат конверта и тип разметки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Описание проблемы и что вы уже пробовали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24242"/>
          <w:sz w:val="22"/>
          <w:szCs w:val="22"/>
        </w:rPr>
        <w:t xml:space="preserve">Если возможно — файл result.json из папки %TEMP%\EnvelopeHelper\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026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5000"/>
      <w:gridCol w:w="4026"/>
    </w:tblGrid>
    <w:tr>
      <w:tc>
        <w:tcPr>
          <w:tcW w:type="dxa" w:w="5000"/>
          <w:tcBorders>
            <w:top w:val="single" w:color="157A36" w:sz="6"/>
            <w:left w:val="none" w:color="FFFFFF" w:sz="0"/>
            <w:bottom w:val="none" w:color="FFFFFF" w:sz="0"/>
            <w:right w:val="none" w:color="FFFFFF" w:sz="0"/>
          </w:tcBorders>
          <w:tcMar>
            <w:top w:type="dxa" w:w="80"/>
          </w:tcMar>
        </w:tcPr>
        <w:p>
          <w:r>
            <w:rPr>
              <w:rFonts w:ascii="Arial" w:cs="Arial" w:eastAsia="Arial" w:hAnsi="Arial"/>
              <w:color w:val="888888"/>
              <w:sz w:val="18"/>
              <w:szCs w:val="18"/>
            </w:rPr>
            <w:t xml:space="preserve">myhelper.by</w:t>
          </w:r>
        </w:p>
      </w:tc>
      <w:tc>
        <w:tcPr>
          <w:tcW w:type="dxa" w:w="4026"/>
          <w:tcBorders>
            <w:top w:val="single" w:color="157A36" w:sz="6"/>
            <w:left w:val="none" w:color="FFFFFF" w:sz="0"/>
            <w:bottom w:val="none" w:color="FFFFFF" w:sz="0"/>
            <w:right w:val="none" w:color="FFFFFF" w:sz="0"/>
          </w:tcBorders>
          <w:tcMar>
            <w:top w:type="dxa" w:w="8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888888"/>
              <w:sz w:val="18"/>
              <w:szCs w:val="18"/>
            </w:rPr>
            <w:t xml:space="preserve">Стр. </w:t>
          </w:r>
          <w:r>
            <w:rPr>
              <w:rFonts w:ascii="Arial" w:cs="Arial" w:eastAsia="Arial" w:hAnsi="Arial"/>
              <w:color w:val="888888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888888"/>
              <w:sz w:val="18"/>
              <w:szCs w:val="18"/>
            </w:rPr>
            <w:t xml:space="preserve"> из </w:t>
          </w:r>
          <w:r>
            <w:rPr>
              <w:rFonts w:ascii="Arial" w:cs="Arial" w:eastAsia="Arial" w:hAnsi="Arial"/>
              <w:color w:val="888888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026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5000"/>
      <w:gridCol w:w="4026"/>
    </w:tblGrid>
    <w:tr>
      <w:tc>
        <w:tcPr>
          <w:tcW w:type="dxa" w:w="5000"/>
          <w:tcBorders>
            <w:top w:val="none" w:color="FFFFFF" w:sz="0"/>
            <w:left w:val="none" w:color="FFFFFF" w:sz="0"/>
            <w:bottom w:val="single" w:color="157A36" w:sz="6"/>
            <w:right w:val="none" w:color="FFFFFF" w:sz="0"/>
          </w:tcBorders>
          <w:tcMar>
            <w:bottom w:type="dxa" w:w="80"/>
          </w:tcMar>
        </w:tcPr>
        <w:p>
          <w:r>
            <w:rPr>
              <w:rFonts w:ascii="Arial" w:cs="Arial" w:eastAsia="Arial" w:hAnsi="Arial"/>
              <w:b/>
              <w:bCs/>
              <w:color w:val="157A36"/>
              <w:sz w:val="20"/>
              <w:szCs w:val="20"/>
            </w:rPr>
            <w:t xml:space="preserve">EnvelopeHelper</w:t>
          </w:r>
        </w:p>
      </w:tc>
      <w:tc>
        <w:tcPr>
          <w:tcW w:type="dxa" w:w="4026"/>
          <w:tcBorders>
            <w:top w:val="none" w:color="FFFFFF" w:sz="0"/>
            <w:left w:val="none" w:color="FFFFFF" w:sz="0"/>
            <w:bottom w:val="single" w:color="157A36" w:sz="6"/>
            <w:right w:val="none" w:color="FFFFFF" w:sz="0"/>
          </w:tcBorders>
          <w:tcMar>
            <w:bottom w:type="dxa" w:w="8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888888"/>
              <w:sz w:val="18"/>
              <w:szCs w:val="18"/>
            </w:rPr>
            <w:t xml:space="preserve">Руководство пользователя</w:t>
          </w:r>
        </w:p>
      </w:tc>
    </w:tr>
  </w:tbl>
  <w:p>
    <w:pPr>
      <w:spacing w:after="4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2424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400"/>
      <w:outlineLvl w:val="0"/>
    </w:pPr>
    <w:rPr>
      <w:rFonts w:ascii="Arial" w:cs="Arial" w:eastAsia="Arial" w:hAnsi="Arial"/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Arial" w:cs="Arial" w:eastAsia="Arial" w:hAnsi="Arial"/>
      <w:b/>
      <w:bCs/>
      <w:color w:val="157A3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42424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2026-06-27T01:25:56.103Z</dcterms:created>
  <dcterms:modified xsi:type="dcterms:W3CDTF">2026-06-27T01:25:56.103Z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